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95" w:rsidRPr="0098281B" w:rsidRDefault="00964737" w:rsidP="009F7295">
      <w:pPr>
        <w:jc w:val="right"/>
        <w:rPr>
          <w:rFonts w:ascii="Verdana" w:hAnsi="Verdana"/>
          <w:sz w:val="20"/>
          <w:szCs w:val="20"/>
        </w:rPr>
      </w:pPr>
      <w:r w:rsidRPr="0098281B">
        <w:rPr>
          <w:rFonts w:ascii="Verdana" w:hAnsi="Verdana"/>
          <w:sz w:val="20"/>
          <w:szCs w:val="20"/>
        </w:rPr>
        <w:t>s</w:t>
      </w:r>
      <w:r w:rsidR="009F7295" w:rsidRPr="0098281B">
        <w:rPr>
          <w:rFonts w:ascii="Verdana" w:hAnsi="Verdana"/>
          <w:sz w:val="20"/>
          <w:szCs w:val="20"/>
        </w:rPr>
        <w:t>prawa nr VII G 222/01/15</w:t>
      </w:r>
    </w:p>
    <w:p w:rsidR="009F7295" w:rsidRPr="0098281B" w:rsidRDefault="009F7295" w:rsidP="00964737">
      <w:pPr>
        <w:jc w:val="center"/>
        <w:rPr>
          <w:rFonts w:ascii="Verdana" w:hAnsi="Verdana"/>
          <w:sz w:val="24"/>
          <w:szCs w:val="24"/>
        </w:rPr>
      </w:pPr>
      <w:r w:rsidRPr="0098281B">
        <w:rPr>
          <w:rFonts w:ascii="Verdana" w:hAnsi="Verdana"/>
          <w:b/>
          <w:sz w:val="24"/>
          <w:szCs w:val="24"/>
        </w:rPr>
        <w:t xml:space="preserve">Ocena ofert złożonych w postępowaniu na sporządzenie świadectwa charakterystyki energetycznej budynku </w:t>
      </w:r>
      <w:r w:rsidR="0098281B">
        <w:rPr>
          <w:rFonts w:ascii="Verdana" w:hAnsi="Verdana"/>
          <w:b/>
          <w:sz w:val="24"/>
          <w:szCs w:val="24"/>
        </w:rPr>
        <w:br/>
      </w:r>
      <w:r w:rsidRPr="0098281B">
        <w:rPr>
          <w:rFonts w:ascii="Verdana" w:hAnsi="Verdana"/>
          <w:b/>
          <w:sz w:val="24"/>
          <w:szCs w:val="24"/>
        </w:rPr>
        <w:t>w Zielonej Górze przy ul. Partyzantów 42.</w:t>
      </w:r>
    </w:p>
    <w:tbl>
      <w:tblPr>
        <w:tblW w:w="9510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0"/>
        <w:gridCol w:w="2200"/>
        <w:gridCol w:w="2160"/>
        <w:gridCol w:w="2520"/>
      </w:tblGrid>
      <w:tr w:rsidR="009F7295" w:rsidRPr="00C378C9" w:rsidTr="0098281B">
        <w:trPr>
          <w:jc w:val="center"/>
        </w:trPr>
        <w:tc>
          <w:tcPr>
            <w:tcW w:w="2630" w:type="dxa"/>
            <w:vAlign w:val="center"/>
          </w:tcPr>
          <w:p w:rsidR="009F7295" w:rsidRPr="0098281B" w:rsidRDefault="009F7295" w:rsidP="009828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281B">
              <w:rPr>
                <w:rFonts w:ascii="Verdana" w:hAnsi="Verdana"/>
                <w:b/>
                <w:sz w:val="18"/>
                <w:szCs w:val="18"/>
              </w:rPr>
              <w:t>Wykonawca (nazwa, adres, nr faksu, e-mail)</w:t>
            </w:r>
          </w:p>
        </w:tc>
        <w:tc>
          <w:tcPr>
            <w:tcW w:w="2200" w:type="dxa"/>
            <w:vAlign w:val="center"/>
          </w:tcPr>
          <w:p w:rsidR="009F7295" w:rsidRPr="0098281B" w:rsidRDefault="009F7295" w:rsidP="009828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281B">
              <w:rPr>
                <w:rFonts w:ascii="Verdana" w:hAnsi="Verdana"/>
                <w:b/>
                <w:sz w:val="18"/>
                <w:szCs w:val="18"/>
              </w:rPr>
              <w:t xml:space="preserve">Data otrzymania oferty/ </w:t>
            </w:r>
            <w:r w:rsidRPr="0098281B">
              <w:rPr>
                <w:rFonts w:ascii="Verdana" w:hAnsi="Verdana"/>
                <w:b/>
                <w:strike/>
                <w:sz w:val="18"/>
                <w:szCs w:val="18"/>
              </w:rPr>
              <w:t>przeprowadzenia rozmowy telefonicznej</w:t>
            </w:r>
          </w:p>
        </w:tc>
        <w:tc>
          <w:tcPr>
            <w:tcW w:w="2160" w:type="dxa"/>
            <w:vAlign w:val="center"/>
          </w:tcPr>
          <w:p w:rsidR="009F7295" w:rsidRPr="0098281B" w:rsidRDefault="009F7295" w:rsidP="009828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281B"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</w:tc>
        <w:tc>
          <w:tcPr>
            <w:tcW w:w="2520" w:type="dxa"/>
            <w:vAlign w:val="center"/>
          </w:tcPr>
          <w:p w:rsidR="009F7295" w:rsidRPr="0098281B" w:rsidRDefault="009F7295" w:rsidP="009828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281B">
              <w:rPr>
                <w:rFonts w:ascii="Verdana" w:hAnsi="Verdana"/>
                <w:b/>
                <w:sz w:val="18"/>
                <w:szCs w:val="18"/>
              </w:rPr>
              <w:t>Ilość punktów</w:t>
            </w:r>
          </w:p>
        </w:tc>
      </w:tr>
      <w:tr w:rsidR="009F7295" w:rsidRPr="009F7295" w:rsidTr="009F7295">
        <w:trPr>
          <w:trHeight w:val="1401"/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Certowizja</w:t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="00964737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Je</w:t>
            </w:r>
            <w:r>
              <w:rPr>
                <w:rFonts w:ascii="Verdana" w:eastAsia="Arial Unicode MS" w:hAnsi="Verdana"/>
                <w:sz w:val="16"/>
                <w:szCs w:val="16"/>
              </w:rPr>
              <w:t>rzy</w:t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 Wacholski</w:t>
            </w:r>
            <w:r w:rsidR="00964737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Szamoty 13</w:t>
            </w:r>
            <w:r w:rsidR="00964737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07-100 Węgrów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2015-01-26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Netto 960,00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Brutto 960,00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52,08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EKO-EKSPERT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Radosław Mikołajec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ul. Osińska 65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44-420 Żory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2015-01-27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 Netto  1 626,02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Brutto 2 000,00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25,00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KRYNOS -Paweł  Jabłecki 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02-764 Warszawa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Ul. Egejska 15/20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2015-01-27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Netto  1 190,00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Brutto 1 463,70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34,16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Usługi w Zakresie Certyfikacji Energetycznej 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Małgorzata Samorajska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58-240 Piława Górna</w:t>
            </w:r>
            <w:r w:rsidR="0098281B">
              <w:rPr>
                <w:rFonts w:ascii="Verdana" w:eastAsia="Arial Unicode MS" w:hAnsi="Verdana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/>
                <w:sz w:val="16"/>
                <w:szCs w:val="16"/>
              </w:rPr>
              <w:t>ul. Liliowa 6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2015-01-28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 xml:space="preserve"> Netto  1 200,00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 w:rsidRPr="009F7295">
              <w:rPr>
                <w:rFonts w:ascii="Verdana" w:eastAsia="Arial Unicode MS" w:hAnsi="Verdana"/>
                <w:sz w:val="16"/>
                <w:szCs w:val="16"/>
              </w:rPr>
              <w:t>Brutto 1 200,00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JACERT – certyfikacja energetyczna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55-340 Udanin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Różana 35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2015-01-28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1 445,00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1 445,00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34,60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P.H.U. Certen STUDIO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Adriana Siegieńczuk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Noskowskiego 7/5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58-506 Jelenia Góra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2015-01-29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 750,00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922,50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54,20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Doradztwo Energetyczne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mgr inż. Piotr Szczyrbowski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44-213 Rybnik 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Dudka 15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2015-01-29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1 900,00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2 337,00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21,39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Firma Konsultingowa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ENERGY EXPERT</w:t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t>m</w:t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gr inż.  Robert Cebula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Sielska 17A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60-129 Poznań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2015-01-29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3 500,00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3 500,00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LAREDO Anna Stachura 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Łomżyńska 134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42-202 Częstochowa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2015-01-30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1 450,00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1 450,00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34,48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Grażyna Figuła</w:t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br/>
              <w:t>GraFig Projekt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Kordeckiego 11/3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48-300 Nysa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2015-01-30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974,00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974,00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51,33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EXPERT PROJEKT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Wojciech Matuszewski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lastRenderedPageBreak/>
              <w:t>Ul. Gęsia 23/3</w:t>
            </w:r>
            <w:r w:rsidR="0098281B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20-719 Lublin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lastRenderedPageBreak/>
              <w:t>2015-01-30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 Netto  1 498,00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lastRenderedPageBreak/>
              <w:t>Brutto 1 498,00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lastRenderedPageBreak/>
              <w:t>33,38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lastRenderedPageBreak/>
              <w:t>Eko Audytor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 Marek Mickaniewski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Bekasa 1/37 44-114 Gliwice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2015-01-30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  2 450,00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 3 013,50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16,59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CERTBYD.PL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Certyfikaty Energetyczne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Robert Bazela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85-008 Bydgoszcz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Juliusza Słowackiego 5/22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2015-02-02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2 950,00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3 628,50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13,78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Dolnośląska Agencja Energii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 i Środowiska s. c.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Agnieszka Cena –Soroko, 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Jerzy Żurawski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  <w:t>ul. P</w:t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ełczyńska11 51-180 Wrocław  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2015-02-02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5 000,00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6 150,00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8,13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ECOREN AUDYTING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mgr inż. Robert Osmólski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62-035 Kórnik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Ul. St. Michałowskiego 20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2015-02-02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 5 500,00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  <w:tr w:rsidR="009F7295" w:rsidRPr="009F7295" w:rsidTr="009F7295">
        <w:trPr>
          <w:jc w:val="center"/>
        </w:trPr>
        <w:tc>
          <w:tcPr>
            <w:tcW w:w="263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CATENERGO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inż. Adam Włodarski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09-402 Płock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t xml:space="preserve"> </w:t>
            </w: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 xml:space="preserve"> </w:t>
            </w:r>
            <w:r w:rsidR="00964737">
              <w:rPr>
                <w:rFonts w:ascii="Verdana" w:eastAsia="Arial Unicode MS" w:hAnsi="Verdana" w:cs="Arial Unicode MS"/>
                <w:sz w:val="16"/>
                <w:szCs w:val="16"/>
              </w:rPr>
              <w:br/>
              <w:t>ul. Kochanowskiego 13b/19</w:t>
            </w:r>
          </w:p>
        </w:tc>
        <w:tc>
          <w:tcPr>
            <w:tcW w:w="220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2015-02-02</w:t>
            </w:r>
          </w:p>
        </w:tc>
        <w:tc>
          <w:tcPr>
            <w:tcW w:w="216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Netto 406,50   zł</w:t>
            </w:r>
          </w:p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9F7295">
              <w:rPr>
                <w:rFonts w:ascii="Verdana" w:eastAsia="Arial Unicode MS" w:hAnsi="Verdana" w:cs="Arial Unicode MS"/>
                <w:sz w:val="16"/>
                <w:szCs w:val="16"/>
              </w:rPr>
              <w:t>Brutto 500,00  zł</w:t>
            </w:r>
          </w:p>
        </w:tc>
        <w:tc>
          <w:tcPr>
            <w:tcW w:w="2520" w:type="dxa"/>
            <w:vAlign w:val="center"/>
          </w:tcPr>
          <w:p w:rsidR="009F7295" w:rsidRPr="009F7295" w:rsidRDefault="009F7295" w:rsidP="0098281B">
            <w:pPr>
              <w:spacing w:line="240" w:lineRule="auto"/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</w:tbl>
    <w:p w:rsidR="0098281B" w:rsidRDefault="0098281B" w:rsidP="0098281B">
      <w:pPr>
        <w:spacing w:line="240" w:lineRule="auto"/>
        <w:ind w:left="-284"/>
        <w:jc w:val="both"/>
        <w:rPr>
          <w:rFonts w:ascii="Verdana" w:hAnsi="Verdana"/>
          <w:sz w:val="20"/>
          <w:szCs w:val="20"/>
        </w:rPr>
      </w:pPr>
    </w:p>
    <w:p w:rsidR="0098281B" w:rsidRPr="0098281B" w:rsidRDefault="0098281B" w:rsidP="0098281B">
      <w:pPr>
        <w:spacing w:line="360" w:lineRule="auto"/>
        <w:ind w:left="-284" w:firstLine="284"/>
        <w:jc w:val="both"/>
        <w:rPr>
          <w:rFonts w:ascii="Verdana" w:hAnsi="Verdana"/>
        </w:rPr>
      </w:pPr>
      <w:r w:rsidRPr="0098281B">
        <w:rPr>
          <w:rFonts w:ascii="Verdana" w:hAnsi="Verdana"/>
        </w:rPr>
        <w:t>Największą liczbę punktów otrzymała</w:t>
      </w:r>
      <w:r>
        <w:rPr>
          <w:rFonts w:ascii="Verdana" w:hAnsi="Verdana"/>
        </w:rPr>
        <w:t xml:space="preserve"> oferta </w:t>
      </w:r>
      <w:r w:rsidRPr="0098281B">
        <w:rPr>
          <w:rFonts w:ascii="Verdana" w:hAnsi="Verdana"/>
        </w:rPr>
        <w:t>firm</w:t>
      </w:r>
      <w:r>
        <w:rPr>
          <w:rFonts w:ascii="Verdana" w:hAnsi="Verdana"/>
        </w:rPr>
        <w:t xml:space="preserve">y </w:t>
      </w:r>
      <w:r w:rsidRPr="0098281B">
        <w:rPr>
          <w:rFonts w:ascii="Verdana" w:eastAsia="Arial Unicode MS" w:hAnsi="Verdana" w:cs="Arial Unicode MS"/>
        </w:rPr>
        <w:t>CATENERGO</w:t>
      </w:r>
      <w:r>
        <w:rPr>
          <w:rFonts w:ascii="Verdana" w:eastAsia="Arial Unicode MS" w:hAnsi="Verdana" w:cs="Arial Unicode MS"/>
        </w:rPr>
        <w:t xml:space="preserve"> </w:t>
      </w:r>
      <w:r w:rsidRPr="0098281B">
        <w:rPr>
          <w:rFonts w:ascii="Verdana" w:eastAsia="Arial Unicode MS" w:hAnsi="Verdana" w:cs="Arial Unicode MS"/>
        </w:rPr>
        <w:t>inż. Adam Włodarski</w:t>
      </w:r>
      <w:r w:rsidRPr="0098281B">
        <w:rPr>
          <w:rFonts w:ascii="Verdana" w:eastAsia="Arial Unicode MS" w:hAnsi="Verdana" w:cs="Arial Unicode MS"/>
        </w:rPr>
        <w:t xml:space="preserve"> </w:t>
      </w:r>
      <w:r w:rsidRPr="0098281B">
        <w:rPr>
          <w:rFonts w:ascii="Verdana" w:eastAsia="Arial Unicode MS" w:hAnsi="Verdana" w:cs="Arial Unicode MS"/>
        </w:rPr>
        <w:t>09-402 Płock</w:t>
      </w:r>
      <w:r>
        <w:rPr>
          <w:rFonts w:ascii="Verdana" w:eastAsia="Arial Unicode MS" w:hAnsi="Verdana" w:cs="Arial Unicode MS"/>
        </w:rPr>
        <w:t xml:space="preserve">, </w:t>
      </w:r>
      <w:r w:rsidRPr="0098281B">
        <w:rPr>
          <w:rFonts w:ascii="Verdana" w:eastAsia="Arial Unicode MS" w:hAnsi="Verdana" w:cs="Arial Unicode MS"/>
        </w:rPr>
        <w:t xml:space="preserve">ul. Jana Kochanowskiego 13b/19, której zostanie zlecone wykonanie przedmiotu zamówienia. </w:t>
      </w:r>
    </w:p>
    <w:sectPr w:rsidR="0098281B" w:rsidRPr="0098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F7295"/>
    <w:rsid w:val="00964737"/>
    <w:rsid w:val="0098281B"/>
    <w:rsid w:val="009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MalgorzataJasinska</dc:creator>
  <cp:keywords/>
  <dc:description/>
  <cp:lastModifiedBy>MalgorzataJasinska</cp:lastModifiedBy>
  <cp:revision>2</cp:revision>
  <dcterms:created xsi:type="dcterms:W3CDTF">2015-02-12T13:15:00Z</dcterms:created>
  <dcterms:modified xsi:type="dcterms:W3CDTF">2015-02-12T13:44:00Z</dcterms:modified>
</cp:coreProperties>
</file>